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png" ContentType="image/pn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tLeast" w:line="315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 </w:t>
      </w:r>
    </w:p>
    <w:tbl>
      <w:tblPr>
        <w:tblW w:w="9080" w:type="dxa"/>
        <w:jc w:val="left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68"/>
        <w:gridCol w:w="5268"/>
        <w:gridCol w:w="68"/>
        <w:gridCol w:w="3675"/>
      </w:tblGrid>
      <w:tr>
        <w:trPr/>
        <w:tc>
          <w:tcPr>
            <w:tcW w:w="6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tLeast" w:line="335" w:before="0" w:after="1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526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tLeast" w:line="335" w:before="0" w:after="1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68" w:type="dxa"/>
            <w:vMerge w:val="restart"/>
            <w:tcBorders/>
            <w:shd w:color="auto" w:fill="FFFFFF" w:val="clear"/>
          </w:tcPr>
          <w:p>
            <w:pPr>
              <w:pStyle w:val="Normal"/>
              <w:widowControl w:val="false"/>
              <w:spacing w:lineRule="atLeast" w:line="335" w:before="0" w:after="1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3675" w:type="dxa"/>
            <w:vMerge w:val="restart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  <w:bookmarkStart w:id="0" w:name="dst100091"/>
            <w:bookmarkStart w:id="1" w:name="dst100091"/>
            <w:bookmarkEnd w:id="1"/>
          </w:p>
          <w:p>
            <w:pPr>
              <w:pStyle w:val="Normal"/>
              <w:widowControl w:val="false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bookmarkStart w:id="2" w:name="RegistryUrlLQR"/>
            <w:r>
              <w:rPr/>
              <w:drawing>
                <wp:inline distT="0" distB="0" distL="0" distR="0">
                  <wp:extent cx="1891030" cy="1769110"/>
                  <wp:effectExtent l="0" t="0" r="0" b="0"/>
                  <wp:docPr id="1" name="Pictur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030" cy="176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</w:tr>
      <w:tr>
        <w:trPr/>
        <w:tc>
          <w:tcPr>
            <w:tcW w:w="68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tLeast" w:line="335" w:before="0" w:after="10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5268" w:type="dxa"/>
            <w:tcBorders>
              <w:bottom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290" w:leader="none"/>
              </w:tabs>
              <w:spacing w:lineRule="atLeast" w:line="335" w:before="0" w:after="1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Межрегиональное управление Федеральной пробирной палаты по Северо-Западному федеральному округу</w:t>
            </w:r>
          </w:p>
        </w:tc>
        <w:tc>
          <w:tcPr>
            <w:tcW w:w="68" w:type="dxa"/>
            <w:vMerge w:val="continue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675" w:type="dxa"/>
            <w:vMerge w:val="continue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6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tLeast" w:line="335" w:before="0" w:after="1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5268" w:type="dxa"/>
            <w:tcBorders>
              <w:top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bookmarkStart w:id="3" w:name="dst100092"/>
            <w:bookmarkEnd w:id="3"/>
            <w:r>
              <w:rPr>
                <w:rFonts w:eastAsia="Times New Roman" w:cs="Times New Roman" w:ascii="Times New Roman" w:hAnsi="Times New Roman"/>
                <w:lang w:eastAsia="ru-RU"/>
              </w:rPr>
              <w:t>(наименование лицензирующего органа)</w:t>
            </w:r>
          </w:p>
        </w:tc>
        <w:tc>
          <w:tcPr>
            <w:tcW w:w="68" w:type="dxa"/>
            <w:vMerge w:val="continue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675" w:type="dxa"/>
            <w:vMerge w:val="continue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6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tLeast" w:line="335" w:before="0" w:after="1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526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tLeast" w:line="335" w:before="0" w:after="1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68" w:type="dxa"/>
            <w:vMerge w:val="continue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675" w:type="dxa"/>
            <w:vMerge w:val="continue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6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tLeast" w:line="335" w:before="0" w:after="1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526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tLeast" w:line="335" w:before="0" w:after="1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68" w:type="dxa"/>
            <w:vMerge w:val="continue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675" w:type="dxa"/>
            <w:vMerge w:val="continue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6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tLeast" w:line="335" w:before="0" w:after="1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526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tLeast" w:line="335" w:before="0" w:after="1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68" w:type="dxa"/>
            <w:vMerge w:val="continue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675" w:type="dxa"/>
            <w:vMerge w:val="continue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tLeast" w:line="315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 </w:t>
      </w:r>
    </w:p>
    <w:tbl>
      <w:tblPr>
        <w:tblW w:w="9020" w:type="dxa"/>
        <w:jc w:val="left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9020"/>
      </w:tblGrid>
      <w:tr>
        <w:trPr/>
        <w:tc>
          <w:tcPr>
            <w:tcW w:w="9020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bookmarkStart w:id="4" w:name="dst100093"/>
            <w:bookmarkEnd w:id="4"/>
            <w:r>
              <w:rPr>
                <w:rFonts w:eastAsia="Times New Roman" w:cs="Times New Roman" w:ascii="Times New Roman" w:hAnsi="Times New Roman"/>
                <w:lang w:eastAsia="ru-RU"/>
              </w:rPr>
              <w:t>Выписка</w:t>
            </w:r>
          </w:p>
          <w:p>
            <w:pPr>
              <w:pStyle w:val="Normal"/>
              <w:widowControl w:val="false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из реестра лицензий по состоянию на </w:t>
            </w:r>
            <w:r>
              <w:rPr>
                <w:rFonts w:cs="Times New Roman" w:ascii="Times New Roman" w:hAnsi="Times New Roman"/>
                <w:u w:val="single"/>
              </w:rPr>
              <w:t>07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:</w:t>
            </w:r>
            <w:r>
              <w:rPr>
                <w:rFonts w:cs="Times New Roman" w:ascii="Times New Roman" w:hAnsi="Times New Roman"/>
                <w:u w:val="single"/>
              </w:rPr>
              <w:t xml:space="preserve"> 40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"</w:t>
            </w:r>
            <w:r>
              <w:rPr>
                <w:rFonts w:cs="Times New Roman" w:ascii="Times New Roman" w:hAnsi="Times New Roman"/>
                <w:u w:val="single"/>
              </w:rPr>
              <w:t>26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" </w:t>
            </w:r>
            <w:r>
              <w:rPr>
                <w:rFonts w:cs="Times New Roman" w:ascii="Times New Roman" w:hAnsi="Times New Roman"/>
                <w:u w:val="single"/>
              </w:rPr>
              <w:t>апреля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u w:val="single"/>
              </w:rPr>
              <w:t>2023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г.</w:t>
            </w:r>
          </w:p>
        </w:tc>
      </w:tr>
      <w:tr>
        <w:trPr/>
        <w:tc>
          <w:tcPr>
            <w:tcW w:w="902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68" w:before="0" w:after="100"/>
              <w:ind w:firstLine="28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bookmarkStart w:id="5" w:name="dst100094"/>
            <w:bookmarkEnd w:id="5"/>
            <w:r>
              <w:rPr>
                <w:rFonts w:eastAsia="Times New Roman" w:cs="Times New Roman" w:ascii="Times New Roman" w:hAnsi="Times New Roman"/>
                <w:lang w:eastAsia="ru-RU"/>
              </w:rPr>
              <w:t>1. Статус лицензии:</w:t>
            </w:r>
          </w:p>
        </w:tc>
      </w:tr>
      <w:tr>
        <w:trPr/>
        <w:tc>
          <w:tcPr>
            <w:tcW w:w="9020" w:type="dxa"/>
            <w:tcBorders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35" w:before="0" w:after="100"/>
              <w:jc w:val="center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cs="Times New Roman" w:ascii="Times New Roman" w:hAnsi="Times New Roman"/>
              </w:rPr>
              <w:t>Действующая</w:t>
            </w:r>
          </w:p>
        </w:tc>
      </w:tr>
      <w:tr>
        <w:trPr/>
        <w:tc>
          <w:tcPr>
            <w:tcW w:w="9020" w:type="dxa"/>
            <w:tcBorders>
              <w:top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bookmarkStart w:id="6" w:name="dst100095"/>
            <w:bookmarkEnd w:id="6"/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(действующая/приостановлена/приостановлена частично/прекращена)</w:t>
            </w:r>
          </w:p>
        </w:tc>
      </w:tr>
      <w:tr>
        <w:trPr/>
        <w:tc>
          <w:tcPr>
            <w:tcW w:w="902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68" w:before="0" w:after="100"/>
              <w:ind w:firstLine="28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bookmarkStart w:id="7" w:name="dst100096"/>
            <w:bookmarkEnd w:id="7"/>
            <w:r>
              <w:rPr>
                <w:rFonts w:eastAsia="Times New Roman" w:cs="Times New Roman" w:ascii="Times New Roman" w:hAnsi="Times New Roman"/>
                <w:lang w:eastAsia="ru-RU"/>
              </w:rPr>
              <w:t>2. Регистрационный номер лицензии:</w:t>
            </w:r>
          </w:p>
        </w:tc>
      </w:tr>
      <w:tr>
        <w:trPr/>
        <w:tc>
          <w:tcPr>
            <w:tcW w:w="9020" w:type="dxa"/>
            <w:tcBorders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35" w:before="0" w:after="100"/>
              <w:ind w:firstLine="411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</w:rPr>
              <w:t>Л003-00119-78/00649133</w:t>
            </w:r>
          </w:p>
        </w:tc>
      </w:tr>
      <w:tr>
        <w:trPr/>
        <w:tc>
          <w:tcPr>
            <w:tcW w:w="902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68" w:before="0" w:after="100"/>
              <w:ind w:firstLine="28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bookmarkStart w:id="8" w:name="dst100097"/>
            <w:bookmarkEnd w:id="8"/>
            <w:r>
              <w:rPr>
                <w:rFonts w:eastAsia="Times New Roman" w:cs="Times New Roman" w:ascii="Times New Roman" w:hAnsi="Times New Roman"/>
                <w:lang w:eastAsia="ru-RU"/>
              </w:rPr>
              <w:t>3. Дата предоставления лицензии:</w:t>
            </w:r>
          </w:p>
        </w:tc>
      </w:tr>
      <w:tr>
        <w:trPr/>
        <w:tc>
          <w:tcPr>
            <w:tcW w:w="9020" w:type="dxa"/>
            <w:tcBorders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35" w:before="0" w:after="100"/>
              <w:ind w:firstLine="269"/>
              <w:jc w:val="center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cs="Times New Roman" w:ascii="Times New Roman" w:hAnsi="Times New Roman"/>
              </w:rPr>
              <w:t>25.04.2023 г.</w:t>
            </w:r>
          </w:p>
        </w:tc>
      </w:tr>
      <w:tr>
        <w:trPr/>
        <w:tc>
          <w:tcPr>
            <w:tcW w:w="9020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68" w:before="0" w:after="100"/>
              <w:ind w:firstLine="28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bookmarkStart w:id="9" w:name="dst100098"/>
            <w:bookmarkEnd w:id="9"/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4.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</w:t>
            </w:r>
            <w:r>
              <w:rPr>
                <w:rFonts w:eastAsia="Times New Roman" w:cs="Times New Roman" w:ascii="Times New Roman" w:hAnsi="Times New Roman"/>
                <w:color w:val="22272F"/>
                <w:lang w:eastAsia="ru-RU"/>
              </w:rPr>
              <w:t>номер телефона, адрес электронной почты,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регистрационный номер записи о создании юридического лица:</w:t>
            </w:r>
          </w:p>
        </w:tc>
      </w:tr>
      <w:tr>
        <w:trPr/>
        <w:tc>
          <w:tcPr>
            <w:tcW w:w="9020" w:type="dxa"/>
            <w:tcBorders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268" w:before="0" w:after="0"/>
              <w:ind w:left="269" w:right="114" w:hanging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ОБЩЕСТВО С ОГРАНИЧЕННОЙ ОТВЕТСТВЕННОСТЬЮ "УТИЛИЗАЦИЯ" ООО "УТИЛИЗАЦИЯ"</w:t>
              <w:br/>
              <w:t xml:space="preserve">192019, 192019, ГОРОД САНКТ-ПЕТЕРБУРГ,УЛИЦА ПРОФЕССОРА КАЧАЛОВА, ДОМ 11, ЛИТЕРА И  </w:t>
              <w:br/>
              <w:t xml:space="preserve">ОГРН: 1187847107535 </w:t>
            </w:r>
            <w:r>
              <w:rPr>
                <w:rFonts w:cs="Times New Roman" w:ascii="Times New Roman" w:hAnsi="Times New Roman"/>
                <w:lang w:val="en-US"/>
              </w:rPr>
              <w:t xml:space="preserve"> </w:t>
            </w:r>
          </w:p>
          <w:p>
            <w:pPr>
              <w:pStyle w:val="Normal"/>
              <w:widowControl w:val="false"/>
              <w:spacing w:lineRule="atLeast" w:line="268" w:before="0" w:after="0"/>
              <w:ind w:left="269" w:right="114" w:hanging="0"/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10" w:name="_Hlk103938201"/>
            <w:r>
              <w:rPr>
                <w:rFonts w:cs="Times New Roman" w:ascii="Times New Roman" w:hAnsi="Times New Roman"/>
                <w:lang w:val="en-US"/>
              </w:rPr>
              <w:t>+7(812)7023280, util@utilspb.ru</w:t>
            </w:r>
            <w:bookmarkEnd w:id="10"/>
          </w:p>
        </w:tc>
      </w:tr>
      <w:tr>
        <w:trPr/>
        <w:tc>
          <w:tcPr>
            <w:tcW w:w="9020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bookmarkStart w:id="11" w:name="dst100099"/>
            <w:bookmarkEnd w:id="11"/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(заполняется в случае, если лицензиатом является юридическое лицо)</w:t>
            </w:r>
          </w:p>
        </w:tc>
      </w:tr>
      <w:tr>
        <w:trPr/>
        <w:tc>
          <w:tcPr>
            <w:tcW w:w="902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68" w:before="0" w:after="100"/>
              <w:ind w:firstLine="28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bookmarkStart w:id="12" w:name="dst100100"/>
            <w:bookmarkEnd w:id="12"/>
            <w:r>
              <w:rPr>
                <w:rFonts w:eastAsia="Times New Roman" w:cs="Times New Roman" w:ascii="Times New Roman" w:hAnsi="Times New Roman"/>
                <w:lang w:eastAsia="ru-RU"/>
              </w:rPr>
              <w:t>5. Полное и (в случае, если имеется) сокращенное наименование иностранного юридического лица, полное и (в случае, если имеется) сокращенное наименование филиала иностранного юридического лица, аккредитованного в соответствии с Федеральным </w:t>
            </w:r>
            <w:r>
              <w:fldChar w:fldCharType="begin"/>
            </w:r>
            <w:r>
              <w:rPr>
                <w:u w:val="single"/>
                <w:rFonts w:eastAsia="Times New Roman" w:cs="Times New Roman" w:ascii="Times New Roman" w:hAnsi="Times New Roman"/>
                <w:color w:val="666699"/>
                <w:lang w:eastAsia="ru-RU"/>
              </w:rPr>
              <w:instrText xml:space="preserve"> HYPERLINK "http://www.consultant.ru/document/cons_doc_LAW_299230/" \l "dst0"</w:instrText>
            </w:r>
            <w:r>
              <w:rPr>
                <w:u w:val="single"/>
                <w:rFonts w:eastAsia="Times New Roman" w:cs="Times New Roman" w:ascii="Times New Roman" w:hAnsi="Times New Roman"/>
                <w:color w:val="666699"/>
                <w:lang w:eastAsia="ru-RU"/>
              </w:rPr>
              <w:fldChar w:fldCharType="separate"/>
            </w:r>
            <w:r>
              <w:rPr>
                <w:rFonts w:eastAsia="Times New Roman" w:cs="Times New Roman" w:ascii="Times New Roman" w:hAnsi="Times New Roman"/>
                <w:color w:val="666699"/>
                <w:u w:val="single"/>
                <w:lang w:eastAsia="ru-RU"/>
              </w:rPr>
              <w:t>законом</w:t>
            </w:r>
            <w:r>
              <w:rPr>
                <w:u w:val="single"/>
                <w:rFonts w:eastAsia="Times New Roman" w:cs="Times New Roman" w:ascii="Times New Roman" w:hAnsi="Times New Roman"/>
                <w:color w:val="666699"/>
                <w:lang w:eastAsia="ru-RU"/>
              </w:rPr>
              <w:fldChar w:fldCharType="end"/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 "Об иностранных инвестициях в Российской Федерации", адрес (место нахождения), </w:t>
            </w:r>
            <w:r>
              <w:rPr>
                <w:rFonts w:eastAsia="Times New Roman" w:cs="Times New Roman" w:ascii="Times New Roman" w:hAnsi="Times New Roman"/>
                <w:color w:val="22272F"/>
                <w:lang w:eastAsia="ru-RU"/>
              </w:rPr>
              <w:t>номер телефона и адрес электронной почты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филиала иностранного юридического лица на территории Российской Федерации, номер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лиц:</w:t>
            </w:r>
          </w:p>
        </w:tc>
      </w:tr>
      <w:tr>
        <w:trPr/>
        <w:tc>
          <w:tcPr>
            <w:tcW w:w="9020" w:type="dxa"/>
            <w:tcBorders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269" w:right="114" w:hanging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 xml:space="preserve"> </w:t>
            </w:r>
          </w:p>
        </w:tc>
      </w:tr>
      <w:tr>
        <w:trPr/>
        <w:tc>
          <w:tcPr>
            <w:tcW w:w="9020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bookmarkStart w:id="13" w:name="dst100101"/>
            <w:bookmarkEnd w:id="13"/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(заполняется в случае, если лицензиатом является иностранное юридическое лицо)</w:t>
            </w:r>
          </w:p>
        </w:tc>
      </w:tr>
      <w:tr>
        <w:trPr/>
        <w:tc>
          <w:tcPr>
            <w:tcW w:w="902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68" w:before="0" w:after="100"/>
              <w:ind w:firstLine="28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bookmarkStart w:id="14" w:name="dst100102"/>
            <w:bookmarkEnd w:id="14"/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6. Фамилия, имя и (в случае, если имеется) отчество индивидуального предпринимателя, государственный регистрационный номер записи о государственной регистрации индивидуального предпринимателя, а также иные сведения, предусмотренные пунктом 5 части 2 статьи 21 Федерального закона "О лицензировании отдельных видов деятельности":  </w:t>
            </w:r>
          </w:p>
        </w:tc>
      </w:tr>
      <w:tr>
        <w:trPr/>
        <w:tc>
          <w:tcPr>
            <w:tcW w:w="9020" w:type="dxa"/>
            <w:tcBorders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 xml:space="preserve"> </w:t>
            </w:r>
          </w:p>
        </w:tc>
      </w:tr>
      <w:tr>
        <w:trPr/>
        <w:tc>
          <w:tcPr>
            <w:tcW w:w="9020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bookmarkStart w:id="15" w:name="dst100103"/>
            <w:bookmarkEnd w:id="15"/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(заполняется в случае, если лицензиатом является индивидуальный предприниматель)</w:t>
            </w:r>
          </w:p>
        </w:tc>
      </w:tr>
      <w:tr>
        <w:trPr/>
        <w:tc>
          <w:tcPr>
            <w:tcW w:w="902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68" w:before="0" w:after="100"/>
              <w:ind w:firstLine="28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bookmarkStart w:id="16" w:name="dst100104"/>
            <w:bookmarkEnd w:id="16"/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7. Идентификационный номер налогоплательщика: </w:t>
            </w:r>
          </w:p>
        </w:tc>
      </w:tr>
      <w:tr>
        <w:trPr/>
        <w:tc>
          <w:tcPr>
            <w:tcW w:w="9020" w:type="dxa"/>
            <w:tcBorders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268" w:before="0" w:after="0"/>
              <w:ind w:left="269" w:right="114" w:hanging="0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lang w:val="en-US" w:eastAsia="ru-RU"/>
              </w:rPr>
              <w:t> </w:t>
            </w:r>
            <w:r>
              <w:rPr>
                <w:rFonts w:cs="Times New Roman" w:ascii="Times New Roman" w:hAnsi="Times New Roman"/>
                <w:lang w:val="en-US"/>
              </w:rPr>
              <w:t xml:space="preserve">7811689987 </w:t>
            </w:r>
          </w:p>
        </w:tc>
      </w:tr>
      <w:tr>
        <w:trPr/>
        <w:tc>
          <w:tcPr>
            <w:tcW w:w="9020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68" w:before="0" w:after="100"/>
              <w:ind w:firstLine="28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bookmarkStart w:id="17" w:name="dst100105"/>
            <w:bookmarkEnd w:id="17"/>
            <w:r>
              <w:rPr>
                <w:rFonts w:eastAsia="Times New Roman" w:cs="Times New Roman" w:ascii="Times New Roman" w:hAnsi="Times New Roman"/>
                <w:lang w:eastAsia="ru-RU"/>
              </w:rPr>
              <w:t>8. Адреса мест осуществления отдельного вида деятельности, подлежащего лицензированию, и (или) другие данные, позволяющие идентифицировать место осуществления лицензируемого вида деятельности:</w:t>
            </w:r>
          </w:p>
        </w:tc>
      </w:tr>
    </w:tbl>
    <w:p>
      <w:pPr>
        <w:pStyle w:val="Normal"/>
        <w:spacing w:lineRule="auto" w:line="240" w:before="0" w:after="0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</w:r>
    </w:p>
    <w:tbl>
      <w:tblPr>
        <w:tblW w:w="9020" w:type="dxa"/>
        <w:jc w:val="left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9020"/>
      </w:tblGrid>
      <w:tr>
        <w:trPr>
          <w:trHeight w:val="284" w:hRule="atLeast"/>
        </w:trPr>
        <w:tc>
          <w:tcPr>
            <w:tcW w:w="9020" w:type="dxa"/>
            <w:tcBorders/>
            <w:shd w:color="auto" w:fill="FFFFFF" w:val="clear"/>
            <w:vAlign w:val="center"/>
          </w:tcPr>
          <w:tbl>
            <w:tblPr>
              <w:tblStyle w:val="a5"/>
              <w:tblW w:w="9078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708"/>
              <w:gridCol w:w="8369"/>
            </w:tblGrid>
            <w:tr>
              <w:trPr/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1"/>
                    </w:numPr>
                    <w:suppressAutoHyphens w:val="true"/>
                    <w:spacing w:lineRule="auto" w:line="240" w:before="0" w:after="0"/>
                    <w:ind w:left="30" w:hanging="0"/>
                    <w:contextualSpacing/>
                    <w:jc w:val="left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cs="Times New Roman" w:ascii="Times New Roman" w:hAnsi="Times New Roman"/>
                      <w:lang w:val="en-US"/>
                    </w:rPr>
                  </w:r>
                </w:p>
              </w:tc>
              <w:tc>
                <w:tcPr>
                  <w:tcW w:w="83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suppressAutoHyphens w:val="true"/>
                    <w:spacing w:lineRule="auto" w:line="240" w:before="0" w:after="0"/>
                    <w:ind w:left="28" w:hanging="0"/>
                    <w:contextualSpacing/>
                    <w:jc w:val="left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2"/>
                      <w:szCs w:val="22"/>
                      <w:lang w:val="en-US" w:eastAsia="en-US" w:bidi="ar-SA"/>
                    </w:rPr>
                    <w:t>г. Санкт-Петербург, ул. Профессора Качалова, д. 11, литера И</w:t>
                  </w:r>
                  <w:bookmarkStart w:id="18" w:name="_GoBack"/>
                  <w:bookmarkEnd w:id="18"/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8911" w:type="dxa"/>
        <w:jc w:val="left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8911"/>
      </w:tblGrid>
      <w:tr>
        <w:trPr/>
        <w:tc>
          <w:tcPr>
            <w:tcW w:w="8911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68" w:before="0" w:after="100"/>
              <w:ind w:firstLine="28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bookmarkStart w:id="19" w:name="dst100106"/>
            <w:bookmarkEnd w:id="19"/>
            <w:r>
              <w:rPr>
                <w:rFonts w:eastAsia="Times New Roman" w:cs="Times New Roman" w:ascii="Times New Roman" w:hAnsi="Times New Roman"/>
                <w:lang w:eastAsia="ru-RU"/>
              </w:rPr>
              <w:t>9. Лицензируемый вид деятельности с указанием выполняемых работ, оказываемых услуг, составляющих лицензируемый вид деятельности:</w:t>
            </w:r>
          </w:p>
        </w:tc>
      </w:tr>
      <w:tr>
        <w:trPr/>
        <w:tc>
          <w:tcPr>
            <w:tcW w:w="8911" w:type="dxa"/>
            <w:tcBorders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35" w:before="0" w:after="0"/>
              <w:ind w:left="411" w:hanging="0"/>
              <w:jc w:val="center"/>
              <w:rPr>
                <w:rFonts w:ascii="Times New Roman" w:hAnsi="Times New Roman" w:cs="Times New Roman"/>
                <w:b/>
                <w:b/>
                <w:bCs/>
                <w:cap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обработка (переработка) лома и отходов драгоценных металлов (за исключением деятельности по обработке (переработке) организациями и индивидуальными предпринимателями лома и отходов драгоценных металлов, образовавшихся и собранных ими в процессе собственного производства, а также ювелирных и других изделий из драгоценных металлов собственного производства, нереализованных и возвращенных производителю)</w:t>
            </w:r>
          </w:p>
        </w:tc>
      </w:tr>
      <w:tr>
        <w:trPr/>
        <w:tc>
          <w:tcPr>
            <w:tcW w:w="8911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68" w:before="0" w:after="100"/>
              <w:ind w:firstLine="28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bookmarkStart w:id="20" w:name="dst100107"/>
            <w:bookmarkEnd w:id="20"/>
            <w:r>
              <w:rPr>
                <w:rFonts w:eastAsia="Times New Roman" w:cs="Times New Roman" w:ascii="Times New Roman" w:hAnsi="Times New Roman"/>
                <w:lang w:eastAsia="ru-RU"/>
              </w:rPr>
              <w:t>10. Дата вынесения лицензирующим органом решения о предоставлении лицензии и при наличии реквизиты такого решения:</w:t>
            </w:r>
          </w:p>
        </w:tc>
      </w:tr>
      <w:tr>
        <w:trPr/>
        <w:tc>
          <w:tcPr>
            <w:tcW w:w="8911" w:type="dxa"/>
            <w:tcBorders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335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Приказ о предоставлении лицензии № ПРЛ-03/02/02/23/014  </w:t>
            </w:r>
            <w:r>
              <w:rPr>
                <w:rFonts w:cs="Times New Roman" w:ascii="Times New Roman" w:hAnsi="Times New Roman"/>
              </w:rPr>
              <w:t>от</w:t>
            </w:r>
            <w:r>
              <w:rPr>
                <w:rFonts w:cs="Times New Roman" w:ascii="Times New Roman" w:hAnsi="Times New Roman"/>
                <w:lang w:val="en-US"/>
              </w:rPr>
              <w:t xml:space="preserve">  25.04.2023 г.  </w:t>
            </w:r>
          </w:p>
          <w:p>
            <w:pPr>
              <w:pStyle w:val="Normal"/>
              <w:widowControl w:val="false"/>
              <w:spacing w:lineRule="atLeast" w:line="335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</w:tr>
      <w:tr>
        <w:trPr/>
        <w:tc>
          <w:tcPr>
            <w:tcW w:w="8911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68" w:before="0" w:after="0"/>
              <w:ind w:firstLine="280"/>
              <w:jc w:val="both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lang w:val="en-US" w:eastAsia="ru-RU"/>
              </w:rPr>
            </w:r>
            <w:bookmarkStart w:id="21" w:name="dst100108"/>
            <w:bookmarkStart w:id="22" w:name="dst100108"/>
            <w:bookmarkEnd w:id="22"/>
          </w:p>
          <w:p>
            <w:pPr>
              <w:pStyle w:val="Normal"/>
              <w:widowControl w:val="false"/>
              <w:spacing w:lineRule="atLeast" w:line="268" w:before="0" w:after="0"/>
              <w:ind w:firstLine="28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11. 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(иные сведения)</w:t>
            </w:r>
          </w:p>
        </w:tc>
      </w:tr>
      <w:tr>
        <w:trPr/>
        <w:tc>
          <w:tcPr>
            <w:tcW w:w="8911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68" w:before="0" w:after="100"/>
              <w:ind w:firstLine="28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bookmarkStart w:id="23" w:name="dst100109"/>
            <w:bookmarkEnd w:id="23"/>
            <w:r>
              <w:rPr>
                <w:rFonts w:eastAsia="Times New Roman" w:cs="Times New Roman" w:ascii="Times New Roman" w:hAnsi="Times New Roman"/>
                <w:lang w:eastAsia="ru-RU"/>
              </w:rPr>
              <w:t>Выписка носит информационный характер, после ее составления в реестр лицензий могли быть внесены изменения.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uiPriority w:val="9"/>
    <w:qFormat/>
    <w:rsid w:val="00285b63"/>
    <w:pPr>
      <w:keepNext w:val="true"/>
      <w:keepLines/>
      <w:widowControl/>
      <w:suppressAutoHyphens w:val="true"/>
      <w:bidi w:val="0"/>
      <w:spacing w:lineRule="auto" w:line="259" w:before="480" w:after="0"/>
      <w:jc w:val="left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365F91" w:themeColor="accent1" w:themeShade="bf"/>
      <w:kern w:val="0"/>
      <w:sz w:val="28"/>
      <w:szCs w:val="28"/>
      <w:lang w:val="ru-RU" w:eastAsia="en-US" w:bidi="ar-SA"/>
    </w:rPr>
  </w:style>
  <w:style w:type="paragraph" w:styleId="2">
    <w:name w:val="Heading 2"/>
    <w:uiPriority w:val="9"/>
    <w:unhideWhenUsed/>
    <w:qFormat/>
    <w:rsid w:val="00285b63"/>
    <w:pPr>
      <w:keepNext w:val="true"/>
      <w:keepLines/>
      <w:widowControl/>
      <w:suppressAutoHyphens w:val="true"/>
      <w:bidi w:val="0"/>
      <w:spacing w:lineRule="auto" w:line="259" w:before="200" w:after="0"/>
      <w:jc w:val="left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4F81BD" w:themeColor="accent1"/>
      <w:kern w:val="0"/>
      <w:sz w:val="26"/>
      <w:szCs w:val="26"/>
      <w:lang w:val="ru-RU" w:eastAsia="en-US" w:bidi="ar-SA"/>
    </w:rPr>
  </w:style>
  <w:style w:type="paragraph" w:styleId="3">
    <w:name w:val="Heading 3"/>
    <w:uiPriority w:val="9"/>
    <w:unhideWhenUsed/>
    <w:qFormat/>
    <w:rsid w:val="00285b63"/>
    <w:pPr>
      <w:keepNext w:val="true"/>
      <w:keepLines/>
      <w:widowControl/>
      <w:suppressAutoHyphens w:val="true"/>
      <w:bidi w:val="0"/>
      <w:spacing w:lineRule="auto" w:line="259" w:before="200" w:after="0"/>
      <w:jc w:val="left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4F81BD" w:themeColor="accent1"/>
      <w:kern w:val="0"/>
      <w:sz w:val="22"/>
      <w:szCs w:val="22"/>
      <w:lang w:val="ru-RU" w:eastAsia="en-US" w:bidi="ar-SA"/>
    </w:rPr>
  </w:style>
  <w:style w:type="paragraph" w:styleId="4">
    <w:name w:val="Heading 4"/>
    <w:uiPriority w:val="9"/>
    <w:unhideWhenUsed/>
    <w:qFormat/>
    <w:rsid w:val="005f433e"/>
    <w:pPr>
      <w:keepNext w:val="true"/>
      <w:keepLines/>
      <w:widowControl/>
      <w:suppressAutoHyphens w:val="true"/>
      <w:bidi w:val="0"/>
      <w:spacing w:lineRule="auto" w:line="259" w:before="200" w:after="0"/>
      <w:jc w:val="left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F81BD" w:themeColor="accent1"/>
      <w:kern w:val="0"/>
      <w:sz w:val="22"/>
      <w:szCs w:val="22"/>
      <w:lang w:val="ru-RU" w:eastAsia="en-US" w:bidi="ar-SA"/>
    </w:rPr>
  </w:style>
  <w:style w:type="paragraph" w:styleId="5">
    <w:name w:val="Heading 5"/>
    <w:uiPriority w:val="9"/>
    <w:unhideWhenUsed/>
    <w:qFormat/>
    <w:rsid w:val="005f433e"/>
    <w:pPr>
      <w:keepNext w:val="true"/>
      <w:keepLines/>
      <w:widowControl/>
      <w:suppressAutoHyphens w:val="true"/>
      <w:bidi w:val="0"/>
      <w:spacing w:lineRule="auto" w:line="259" w:before="200" w:after="0"/>
      <w:jc w:val="left"/>
      <w:outlineLvl w:val="4"/>
    </w:pPr>
    <w:rPr>
      <w:rFonts w:ascii="Calibri Light" w:hAnsi="Calibri Light" w:eastAsia="" w:cs="" w:asciiTheme="majorHAnsi" w:cstheme="majorBidi" w:eastAsiaTheme="majorEastAsia" w:hAnsiTheme="majorHAnsi"/>
      <w:color w:val="243F60" w:themeColor="accent1" w:themeShade="7f"/>
      <w:kern w:val="0"/>
      <w:sz w:val="22"/>
      <w:szCs w:val="22"/>
      <w:lang w:val="ru-RU" w:eastAsia="en-US" w:bidi="ar-SA"/>
    </w:rPr>
  </w:style>
  <w:style w:type="paragraph" w:styleId="6">
    <w:name w:val="Heading 6"/>
    <w:uiPriority w:val="9"/>
    <w:unhideWhenUsed/>
    <w:qFormat/>
    <w:rsid w:val="005f433e"/>
    <w:pPr>
      <w:keepNext w:val="true"/>
      <w:keepLines/>
      <w:widowControl/>
      <w:suppressAutoHyphens w:val="true"/>
      <w:bidi w:val="0"/>
      <w:spacing w:lineRule="auto" w:line="259" w:before="200" w:after="0"/>
      <w:jc w:val="left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olor w:val="243F60" w:themeColor="accent1" w:themeShade="7f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lk" w:customStyle="1">
    <w:name w:val="blk"/>
    <w:basedOn w:val="DefaultParagraphFont"/>
    <w:qFormat/>
    <w:rsid w:val="00c471bd"/>
    <w:rPr/>
  </w:style>
  <w:style w:type="character" w:styleId="Nobr" w:customStyle="1">
    <w:name w:val="nobr"/>
    <w:basedOn w:val="DefaultParagraphFont"/>
    <w:qFormat/>
    <w:rsid w:val="00c471bd"/>
    <w:rPr/>
  </w:style>
  <w:style w:type="character" w:styleId="Style8">
    <w:name w:val="Интернет-ссылка"/>
    <w:basedOn w:val="DefaultParagraphFont"/>
    <w:uiPriority w:val="99"/>
    <w:semiHidden/>
    <w:unhideWhenUsed/>
    <w:rsid w:val="00c471bd"/>
    <w:rPr>
      <w:color w:val="0000FF"/>
      <w:u w:val="single"/>
    </w:rPr>
  </w:style>
  <w:style w:type="character" w:styleId="Style9" w:customStyle="1">
    <w:name w:val="Текст сноски Знак"/>
    <w:basedOn w:val="DefaultParagraphFont"/>
    <w:uiPriority w:val="99"/>
    <w:semiHidden/>
    <w:qFormat/>
    <w:rsid w:val="000c5adc"/>
    <w:rPr>
      <w:sz w:val="20"/>
      <w:szCs w:val="20"/>
    </w:rPr>
  </w:style>
  <w:style w:type="character" w:styleId="Style10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c5adc"/>
    <w:rPr>
      <w:vertAlign w:val="superscript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ascii="PT Astra Serif" w:hAnsi="PT Astra Serif" w:cs="Noto Sans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a147b"/>
    <w:pPr>
      <w:spacing w:before="0" w:after="160"/>
      <w:ind w:left="720" w:hanging="0"/>
      <w:contextualSpacing/>
    </w:pPr>
    <w:rPr/>
  </w:style>
  <w:style w:type="paragraph" w:styleId="ConsPlusNormal" w:customStyle="1">
    <w:name w:val="ConsPlusNormal"/>
    <w:qFormat/>
    <w:rsid w:val="00922467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Style16">
    <w:name w:val="Footnote Text"/>
    <w:basedOn w:val="Normal"/>
    <w:link w:val="Style9"/>
    <w:uiPriority w:val="99"/>
    <w:semiHidden/>
    <w:unhideWhenUsed/>
    <w:rsid w:val="000c5adc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224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558D9-1D65-44F7-84CD-BFBE14FB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LibreOffice/7.3.6.2$Linux_X86_64 LibreOffice_project/30$Build-2</Application>
  <AppVersion>15.0000</AppVersion>
  <Pages>2</Pages>
  <Words>367</Words>
  <Characters>2923</Characters>
  <CharactersWithSpaces>3289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2021-09-22T07:10:00Z</dcterms:created>
  <dc:creator>elena</dc:creator>
  <dc:description/>
  <dc:language>ru-RU</dc:language>
  <cp:lastModifiedBy/>
  <dcterms:modified xsi:type="dcterms:W3CDTF">2023-04-26T09:55:45Z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